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1DC49592" w:rsidRDefault="00303F50" w14:paraId="51AB755A" w14:textId="0374695D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1DC49592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1B56C6" w:rsidTr="2DA975A9" w14:paraId="3708F5C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F0019" w:rsidR="001B56C6" w:rsidP="001B56C6" w:rsidRDefault="004E7A99" w14:paraId="3AD7E0F3" w14:textId="5E09AD5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Liter</w:t>
            </w:r>
            <w:r w:rsidR="002A3C91">
              <w:rPr>
                <w:rFonts w:ascii="Arial" w:hAnsi="Arial" w:cs="Arial"/>
                <w:sz w:val="20"/>
                <w:szCs w:val="20"/>
              </w:rPr>
              <w:t>atura we współczesnym świecie I</w:t>
            </w:r>
            <w:r w:rsidR="00933F8A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Pr="00A748E2" w:rsidR="001B56C6" w:rsidTr="2DA975A9" w14:paraId="67B0F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F0019" w:rsidR="001B56C6" w:rsidP="2DA975A9" w:rsidRDefault="004E7A99" w14:paraId="3BBEBF9D" w14:textId="1F15C06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Literature in </w:t>
            </w:r>
            <w:r w:rsidRPr="2DA975A9" w:rsidR="001B56C6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Contemporary </w:t>
            </w:r>
            <w:r w:rsidRPr="2DA975A9" w:rsidR="002A3C9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World I</w:t>
            </w:r>
            <w:r w:rsidR="00933F8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7AC46401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2DA975A9" w:rsidRDefault="00D04AF3" w14:paraId="5A39BBE3" w14:textId="7757F836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C46401" w:rsidR="338AAE26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7AC46401" w14:paraId="73364A5C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933F8A" w:rsidR="00827D3B" w:rsidP="7AC46401" w:rsidRDefault="61737F3A" w14:paraId="36BBA3A8" w14:textId="1504BB2A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C46401" w:rsidR="6211CBAA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933F8A" w:rsidR="00827D3B" w:rsidP="7AC46401" w:rsidRDefault="61737F3A" w14:paraId="45A2C889" w14:textId="3342F81B">
            <w:pPr>
              <w:pStyle w:val="Normalny"/>
              <w:suppressLineNumbers/>
              <w:spacing w:before="57" w:after="57"/>
              <w:jc w:val="center"/>
            </w:pPr>
            <w:r w:rsidRPr="7AC46401" w:rsidR="6211CBAA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933F8A" w:rsidR="00827D3B" w:rsidP="7AC46401" w:rsidRDefault="61737F3A" w14:paraId="33490E7B" w14:textId="65D2B42A">
            <w:pPr>
              <w:pStyle w:val="Normalny"/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C46401" w:rsidR="34D500AD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Pr="007F0019" w:rsidR="00827D3B" w:rsidTr="7AC46401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933F8A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933F8A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933F8A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7AC46401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3628A858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4E7A99" w14:paraId="4CCE7036" w14:textId="6707F6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933F8A">
              <w:rPr>
                <w:rFonts w:ascii="Arial" w:hAnsi="Arial" w:cs="Arial"/>
                <w:sz w:val="20"/>
                <w:szCs w:val="20"/>
              </w:rPr>
              <w:t>kontynuowanie zapoznawania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studentów z wybranymi treściami i zagadnieniami formalnymi literatury hiszpańskojęzycznej i powszechne</w:t>
            </w:r>
            <w:r w:rsidRPr="007F0019" w:rsidR="007F0019">
              <w:rPr>
                <w:rFonts w:ascii="Arial" w:hAnsi="Arial" w:cs="Arial"/>
                <w:sz w:val="20"/>
                <w:szCs w:val="20"/>
              </w:rPr>
              <w:t>j końca XX i początku XXI wieku oraz refleksja nad statusem literatury i jej rolą we współczesnym świecie.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331E140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EA6238" w:rsidRDefault="00BB050E" w14:paraId="31F53F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7F0019" w:rsidR="001B56C6">
              <w:rPr>
                <w:rFonts w:ascii="Arial" w:hAnsi="Arial" w:eastAsia="Arial" w:cs="Arial"/>
                <w:sz w:val="20"/>
                <w:szCs w:val="20"/>
              </w:rPr>
              <w:t xml:space="preserve">najomość historii 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literatury (w tym także historii literatury obszaru językowego). Orientacja w zakresie procesu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historyczno-literackiego oraz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 głównych zagadnień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z zakresu krytyki literackiej i badań nad literaturą.</w:t>
            </w:r>
          </w:p>
        </w:tc>
      </w:tr>
      <w:tr w:rsidR="001B56C6" w14:paraId="6A0FCA9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1B56C6" w14:paraId="439DD50C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Umiejętność analizy i in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terpretacji procesu historyczn</w:t>
            </w:r>
            <w:r w:rsidRPr="007F0019">
              <w:rPr>
                <w:rFonts w:ascii="Arial" w:hAnsi="Arial" w:cs="Arial"/>
                <w:sz w:val="20"/>
                <w:szCs w:val="20"/>
              </w:rPr>
              <w:t>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-literackiego, zrozumienie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tekstu i umiejętność jego interpretacji.</w:t>
            </w:r>
          </w:p>
        </w:tc>
      </w:tr>
      <w:tr w:rsidR="001B56C6" w14:paraId="0A8F86B9" w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1B56C6" w14:paraId="4B9981D0" w14:textId="73B5F65E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Kurs z historii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i teorii literatury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 xml:space="preserve">(w tym także historii literatury </w:t>
            </w:r>
            <w:r w:rsidRPr="007F0019">
              <w:rPr>
                <w:rFonts w:ascii="Arial" w:hAnsi="Arial" w:cs="Arial"/>
                <w:sz w:val="20"/>
                <w:szCs w:val="20"/>
              </w:rPr>
              <w:t>obszaru językowego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)</w:t>
            </w:r>
            <w:r w:rsidR="00933F8A">
              <w:rPr>
                <w:rFonts w:ascii="Arial" w:hAnsi="Arial" w:cs="Arial"/>
                <w:sz w:val="20"/>
                <w:szCs w:val="20"/>
              </w:rPr>
              <w:t xml:space="preserve"> oraz kurs z Literatury we współczesnym świecie 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08E354D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303F50" w:rsidP="00EA6238" w:rsidRDefault="005A2B72" w14:paraId="081DAA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6B699379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1F72F64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70DF9E5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E871B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7C5916B9" w14:textId="77777777">
        <w:trPr>
          <w:trHeight w:val="767"/>
        </w:trPr>
        <w:tc>
          <w:tcPr>
            <w:tcW w:w="9569" w:type="dxa"/>
          </w:tcPr>
          <w:p w:rsidRPr="00283ECB" w:rsidR="001A3EC9" w:rsidRDefault="00511963" w14:paraId="0740A561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>ykład: przedstawienie i rozwinięcie tematu przez prowadzącego i wspólna refleksja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ze studentami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warunkowana charakterystyką poruszanych kwestii –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 xml:space="preserve"> w ra</w:t>
            </w:r>
            <w:r>
              <w:rPr>
                <w:rFonts w:ascii="Arial" w:hAnsi="Arial" w:cs="Arial"/>
                <w:sz w:val="20"/>
                <w:szCs w:val="20"/>
              </w:rPr>
              <w:t>mach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omawianej 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problematyki.</w:t>
            </w:r>
          </w:p>
          <w:p w:rsidRPr="001A3EC9" w:rsidR="00303F50" w:rsidRDefault="001A3EC9" w14:paraId="5DC4C4F2" w14:textId="77777777">
            <w:pPr>
              <w:pStyle w:val="Zawartotabeli"/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Lektura i analiza praktyczna </w:t>
            </w:r>
            <w:r w:rsidR="00BB050E">
              <w:rPr>
                <w:rFonts w:ascii="Arial" w:hAnsi="Arial" w:cs="Arial"/>
                <w:sz w:val="20"/>
                <w:szCs w:val="20"/>
              </w:rPr>
              <w:t xml:space="preserve">tekstów krytycznych i </w:t>
            </w:r>
            <w:r w:rsidRPr="00283ECB">
              <w:rPr>
                <w:rFonts w:ascii="Arial" w:hAnsi="Arial" w:cs="Arial"/>
                <w:sz w:val="20"/>
                <w:szCs w:val="20"/>
              </w:rPr>
              <w:t>utworów literackich.</w:t>
            </w: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F3CAB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08B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797E50C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B04FA4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68C698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786A1D2B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933F8A" w:rsidR="00303F50" w:rsidP="00933F8A" w:rsidRDefault="00A748E2" w14:paraId="1A939487" w14:textId="1B83CD26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Egzamin końcowy;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</w:t>
            </w:r>
            <w:r w:rsidR="00933F8A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oraz materiałów udostępnionych przez prowadzącego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303F50" w:rsidRDefault="00303F50" w14:paraId="6AA258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FBD3E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30DCCCA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54C529E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6BC6B8CC" w14:textId="77777777">
        <w:trPr>
          <w:trHeight w:val="416"/>
        </w:trPr>
        <w:tc>
          <w:tcPr>
            <w:tcW w:w="9622" w:type="dxa"/>
          </w:tcPr>
          <w:p w:rsidR="00C2265E" w:rsidP="001A3EC9" w:rsidRDefault="001A3EC9" w14:paraId="39827D2D" w14:textId="6F5E532E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Współ</w:t>
            </w:r>
            <w:r w:rsidR="00C2265E">
              <w:rPr>
                <w:rFonts w:ascii="Arial" w:hAnsi="Arial" w:cs="Arial"/>
                <w:sz w:val="20"/>
                <w:szCs w:val="20"/>
              </w:rPr>
              <w:t>czesne tendencje w prozie hiszpańskojęzycznej</w:t>
            </w:r>
            <w:r w:rsidR="00967A41">
              <w:rPr>
                <w:rFonts w:ascii="Arial" w:hAnsi="Arial" w:cs="Arial"/>
                <w:sz w:val="20"/>
                <w:szCs w:val="20"/>
              </w:rPr>
              <w:t xml:space="preserve"> II.</w:t>
            </w:r>
          </w:p>
          <w:p w:rsidR="001A3EC9" w:rsidP="001A3EC9" w:rsidRDefault="00C2265E" w14:paraId="2F62C15B" w14:textId="6CCA8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Współczesne tendencje w prozie światowej </w:t>
            </w:r>
            <w:r w:rsidR="007217C8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7C8">
              <w:rPr>
                <w:rFonts w:ascii="Arial" w:hAnsi="Arial" w:cs="Arial"/>
                <w:sz w:val="20"/>
                <w:szCs w:val="20"/>
              </w:rPr>
              <w:t>polskiej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C2265E" w:rsidP="001A3EC9" w:rsidRDefault="00C2265E" w14:paraId="40AB7D94" w14:textId="47C20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Non-Fiction.</w:t>
            </w:r>
          </w:p>
          <w:p w:rsidRPr="00283ECB" w:rsidR="001A3EC9" w:rsidP="001A3EC9" w:rsidRDefault="001A3EC9" w14:paraId="5D4B6F44" w14:textId="3AE460D2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Tożsamość narodowa a twórczość literacka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265E" w:rsidP="001A3EC9" w:rsidRDefault="00C2265E" w14:paraId="4A7D9418" w14:textId="6CED7E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Porównanie literatur/ Literatura porównawcza.</w:t>
            </w:r>
          </w:p>
          <w:p w:rsidR="00C2265E" w:rsidP="001A3EC9" w:rsidRDefault="00C2265E" w14:paraId="284466AC" w14:textId="20934D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literatury i jego rola w kształtowaniu kanonu.</w:t>
            </w:r>
          </w:p>
          <w:p w:rsidRPr="00283ECB" w:rsidR="001A3EC9" w:rsidP="001A3EC9" w:rsidRDefault="007732BC" w14:paraId="4666A9AF" w14:textId="7C6E2312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Transformacje gatunków: e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seizacja prozy/intertekstualność/autoreferencyjność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3CEC7AC1" w14:textId="0E4B59F8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Tropy biograficzne w prozie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i poezji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265E" w:rsidP="00C2265E" w:rsidRDefault="00C2265E" w14:paraId="1CEC52D1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Ojcowie i ojcobójcy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(</w:t>
            </w:r>
            <w:r w:rsidR="00967A41">
              <w:rPr>
                <w:rFonts w:ascii="Arial" w:hAnsi="Arial" w:cs="Arial"/>
                <w:sz w:val="20"/>
                <w:szCs w:val="20"/>
              </w:rPr>
              <w:t>klasycy i pisarze współcześni).</w:t>
            </w:r>
          </w:p>
          <w:p w:rsidRPr="00C2265E" w:rsidR="00405C77" w:rsidP="00C2265E" w:rsidRDefault="00405C77" w14:paraId="09770B19" w14:textId="373148F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świadectwa obszaru językowego.</w:t>
            </w:r>
          </w:p>
        </w:tc>
      </w:tr>
    </w:tbl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691E7B2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4A83AC25" w14:textId="77777777">
        <w:trPr>
          <w:trHeight w:val="1098"/>
        </w:trPr>
        <w:tc>
          <w:tcPr>
            <w:tcW w:w="9622" w:type="dxa"/>
          </w:tcPr>
          <w:p w:rsidR="00967A41" w:rsidP="00CF683B" w:rsidRDefault="00967A41" w14:paraId="16F046C6" w14:textId="5346E6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Bilczewski, Tomasz (2016). </w:t>
            </w:r>
            <w:r w:rsidRPr="00967A41">
              <w:rPr>
                <w:rFonts w:ascii="Arial" w:hAnsi="Arial" w:cs="Arial"/>
                <w:i/>
                <w:sz w:val="20"/>
                <w:szCs w:val="20"/>
              </w:rPr>
              <w:t>Porównanie i przekład. Komparatystyka między tablicą anatoma a laboratorium cyfrowym</w:t>
            </w:r>
            <w:r>
              <w:rPr>
                <w:rFonts w:ascii="Arial" w:hAnsi="Arial" w:cs="Arial"/>
                <w:sz w:val="20"/>
                <w:szCs w:val="20"/>
              </w:rPr>
              <w:t xml:space="preserve">. Kraków: Wydawnictwo Uniwersytetu Jagiellońskiego. </w:t>
            </w:r>
          </w:p>
          <w:p w:rsidRPr="00283ECB" w:rsidR="007732BC" w:rsidP="00CF683B" w:rsidRDefault="00CF683B" w14:paraId="232D0CDA" w14:textId="1A284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Bloom, Harold (2019). </w:t>
            </w:r>
            <w:r w:rsidRPr="002A3C91">
              <w:rPr>
                <w:rFonts w:ascii="Arial" w:hAnsi="Arial" w:cs="Arial"/>
                <w:i/>
                <w:sz w:val="20"/>
                <w:szCs w:val="20"/>
              </w:rPr>
              <w:t>Zachodni kanon. Książki i szkoła epok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Aletheia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7732BC" w14:paraId="2724586D" w14:textId="412AC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Burzyńska A., Markowski M. P.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Teorie literatury XX wieku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. Kraków: Znak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7732BC" w14:paraId="50E017CE" w14:textId="28105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Casanova, Pascale (2017).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Światowa republika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, przeł. Elżbieta Gałuszka, Anna Turczyn. Kraków: Wydawnictwo Uniwersytetu Jagiellońskiego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CF683B" w14:paraId="417576EA" w14:textId="7051D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Culler, Jonathan (1998).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Prószyński i S-ka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933F8A" w:rsidR="00CF683B" w:rsidP="00CF683B" w:rsidRDefault="00CF683B" w14:paraId="0CB84C72" w14:textId="3AC1F0FA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Fernández Moreno, César (red.) (1972).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Ameryka Łacińska w swojej literaturze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, Tom I, II. </w:t>
            </w:r>
            <w:r w:rsidRPr="00933F8A">
              <w:rPr>
                <w:rFonts w:ascii="Arial" w:hAnsi="Arial" w:cs="Arial"/>
                <w:sz w:val="20"/>
                <w:szCs w:val="20"/>
                <w:lang w:val="es-ES_tradnl"/>
              </w:rPr>
              <w:t>Kraków: Wydawnictwo Literackie</w:t>
            </w:r>
            <w:r w:rsidR="00967A41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7732BC" w:rsidP="00CF683B" w:rsidRDefault="007732BC" w14:paraId="1A68C5E1" w14:textId="427A31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_tradnl"/>
              </w:rPr>
              <w:t>González Echevarría, Roberto; Pupo-Walker, Enrique (Eds.)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Historia de la literatura hispanoamericana, Tomo II, El siglo XX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933F8A" w:rsidR="00CF683B">
              <w:rPr>
                <w:rFonts w:ascii="Arial" w:hAnsi="Arial" w:cs="Arial"/>
                <w:sz w:val="20"/>
                <w:szCs w:val="20"/>
              </w:rPr>
              <w:t>Madrid: Gredos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933F8A" w:rsidR="00967A41" w:rsidP="00CF683B" w:rsidRDefault="00967A41" w14:paraId="37523934" w14:textId="77F93E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Hejmej, Andrzej (2013). </w:t>
            </w:r>
            <w:r w:rsidRPr="00967A41">
              <w:rPr>
                <w:rFonts w:ascii="Arial" w:hAnsi="Arial" w:cs="Arial"/>
                <w:i/>
                <w:sz w:val="20"/>
                <w:szCs w:val="20"/>
              </w:rPr>
              <w:t>Komparatystyka. Studia literackie – Studia kulturowe</w:t>
            </w:r>
            <w:r>
              <w:rPr>
                <w:rFonts w:ascii="Arial" w:hAnsi="Arial" w:cs="Arial"/>
                <w:sz w:val="20"/>
                <w:szCs w:val="20"/>
              </w:rPr>
              <w:t>. Kraków: Universitas.</w:t>
            </w:r>
          </w:p>
          <w:p w:rsidRPr="00933F8A" w:rsidR="007732BC" w:rsidP="00CF683B" w:rsidRDefault="007732BC" w14:paraId="2FDAF1FC" w14:textId="119D60C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8A">
              <w:rPr>
                <w:rFonts w:ascii="Arial" w:hAnsi="Arial" w:cs="Arial"/>
                <w:sz w:val="20"/>
                <w:szCs w:val="20"/>
              </w:rPr>
              <w:t xml:space="preserve">Jankowicz, Grzegorz; Tabaczyński, Michał (red. naukowa). (2015). </w:t>
            </w:r>
            <w:r w:rsidRPr="00933F8A">
              <w:rPr>
                <w:rFonts w:ascii="Arial" w:hAnsi="Arial" w:cs="Arial"/>
                <w:i/>
                <w:sz w:val="20"/>
                <w:szCs w:val="20"/>
              </w:rPr>
              <w:t>Socjologia literatury. Antologia</w:t>
            </w:r>
            <w:r w:rsidR="00967A41">
              <w:rPr>
                <w:rFonts w:ascii="Arial" w:hAnsi="Arial" w:cs="Arial"/>
                <w:sz w:val="20"/>
                <w:szCs w:val="20"/>
              </w:rPr>
              <w:t>. Kraków: Korporacja Ha!art.</w:t>
            </w:r>
          </w:p>
          <w:p w:rsidRPr="00283ECB" w:rsidR="007732BC" w:rsidP="00CF683B" w:rsidRDefault="007732BC" w14:paraId="2D7BB5CD" w14:textId="2308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Łukaszyk, Ewa; Pluta, Nina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 (2010).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Historia literatur iberoamerykańskich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3ECB">
              <w:rPr>
                <w:rFonts w:ascii="Arial" w:hAnsi="Arial" w:cs="Arial"/>
                <w:sz w:val="20"/>
                <w:szCs w:val="20"/>
              </w:rPr>
              <w:t>Wrocław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: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Ossolineum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7732BC" w14:paraId="401B5301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1.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Stanowiska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Państwowy Instytut Wydawniczy.</w:t>
            </w:r>
          </w:p>
          <w:p w:rsidRPr="00283ECB" w:rsidR="007732BC" w:rsidP="00CF683B" w:rsidRDefault="007732BC" w14:paraId="578FC6DC" w14:textId="033FCE76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2.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Zagadnienia. Interpretacje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</w:t>
            </w:r>
            <w:r w:rsidRPr="00283ECB" w:rsidR="00CF68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: Państwowy Instytut Wydawniczy</w:t>
            </w:r>
            <w:r w:rsidR="00967A41">
              <w:rPr>
                <w:rFonts w:ascii="Arial" w:hAnsi="Arial" w:eastAsia="Calibri" w:cs="Arial"/>
                <w:sz w:val="20"/>
                <w:szCs w:val="20"/>
                <w:lang w:eastAsia="en-US"/>
              </w:rPr>
              <w:t>.</w:t>
            </w:r>
          </w:p>
          <w:p w:rsidRPr="00283ECB" w:rsidR="007732BC" w:rsidP="00CF683B" w:rsidRDefault="007732BC" w14:paraId="434D5BFE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Mitosek, Zofia (2012).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Teorie badań literackich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Wydawnictwo Naukowe PWN.</w:t>
            </w:r>
          </w:p>
          <w:p w:rsidRPr="00CF683B" w:rsidR="00303F50" w:rsidP="00CF683B" w:rsidRDefault="00CF683B" w14:paraId="7A832D55" w14:textId="77777777">
            <w:pPr>
              <w:jc w:val="both"/>
            </w:pPr>
            <w:r w:rsidRPr="00283ECB">
              <w:rPr>
                <w:rFonts w:ascii="Arial" w:hAnsi="Arial" w:cs="Arial"/>
                <w:sz w:val="20"/>
                <w:szCs w:val="20"/>
              </w:rPr>
              <w:t>Oviedo, José Miguel (2002).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3F8A" w:rsidR="007732B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hispanoamericana</w:t>
            </w:r>
            <w:r w:rsidRPr="00933F8A" w:rsidR="007732B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Vol. IV.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De Borges al presente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Editorial Alianza,</w:t>
            </w:r>
            <w:r w:rsidRPr="00CF683B" w:rsidR="007732BC">
              <w:t xml:space="preserve"> </w:t>
            </w:r>
          </w:p>
        </w:tc>
      </w:tr>
    </w:tbl>
    <w:p w:rsidRPr="00CF683B"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55FE5D72" w14:textId="77777777">
        <w:trPr>
          <w:trHeight w:val="539"/>
        </w:trPr>
        <w:tc>
          <w:tcPr>
            <w:tcW w:w="9622" w:type="dxa"/>
          </w:tcPr>
          <w:p w:rsidRPr="00933F8A" w:rsidR="00303F50" w:rsidRDefault="00CF683B" w14:paraId="37E19F7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33F8A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 w:rsidRPr="00933F8A" w:rsidR="00907745">
              <w:rPr>
                <w:rFonts w:ascii="Arial" w:hAnsi="Arial" w:cs="Arial"/>
                <w:sz w:val="20"/>
                <w:szCs w:val="20"/>
              </w:rPr>
              <w:t xml:space="preserve">teksty krytycznoliterackie, </w:t>
            </w:r>
            <w:r w:rsidRPr="00933F8A" w:rsidR="002B5777">
              <w:rPr>
                <w:rFonts w:ascii="Arial" w:hAnsi="Arial" w:cs="Arial"/>
                <w:sz w:val="20"/>
                <w:szCs w:val="20"/>
              </w:rPr>
              <w:t>utwory literatury pięknej i inne</w:t>
            </w:r>
            <w:r w:rsidRPr="00933F8A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  <w:bookmarkStart w:name="_GoBack" w:id="0"/>
      <w:bookmarkEnd w:id="0"/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2B" w:rsidRDefault="00453F2B" w14:paraId="7D3BEE8F" w14:textId="77777777">
      <w:r>
        <w:separator/>
      </w:r>
    </w:p>
  </w:endnote>
  <w:endnote w:type="continuationSeparator" w:id="0">
    <w:p w:rsidR="00453F2B" w:rsidRDefault="00453F2B" w14:paraId="3B8889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1037B8A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75C4ADA" w14:textId="745DF3F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748E2">
      <w:rPr>
        <w:noProof/>
      </w:rPr>
      <w:t>4</w:t>
    </w:r>
    <w:r>
      <w:fldChar w:fldCharType="end"/>
    </w:r>
  </w:p>
  <w:p w:rsidR="00303F50" w:rsidRDefault="00303F50" w14:paraId="2613E9C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B2F937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2B" w:rsidRDefault="00453F2B" w14:paraId="17DBC151" w14:textId="77777777">
      <w:r>
        <w:separator/>
      </w:r>
    </w:p>
  </w:footnote>
  <w:footnote w:type="continuationSeparator" w:id="0">
    <w:p w:rsidR="00453F2B" w:rsidRDefault="00453F2B" w14:paraId="6F8BD8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8E6DD4E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87C6DE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9E2BB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405C77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217C8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3F8A"/>
    <w:rsid w:val="00936915"/>
    <w:rsid w:val="00967A41"/>
    <w:rsid w:val="00A35A93"/>
    <w:rsid w:val="00A748E2"/>
    <w:rsid w:val="00A8544F"/>
    <w:rsid w:val="00AA5E8E"/>
    <w:rsid w:val="00AB3A27"/>
    <w:rsid w:val="00B47EE9"/>
    <w:rsid w:val="00BB050E"/>
    <w:rsid w:val="00C2265E"/>
    <w:rsid w:val="00C406F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1DC49592"/>
    <w:rsid w:val="2DA975A9"/>
    <w:rsid w:val="338AAE26"/>
    <w:rsid w:val="34D500AD"/>
    <w:rsid w:val="37BB10BE"/>
    <w:rsid w:val="47311659"/>
    <w:rsid w:val="61737F3A"/>
    <w:rsid w:val="6211CBAA"/>
    <w:rsid w:val="7AC4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2098A"/>
  <w15:chartTrackingRefBased/>
  <w15:docId w15:val="{3D1423EB-DA87-4497-B507-66CEC610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C04EC43-4BAF-43BE-8276-E5CB1A851BC2}"/>
</file>

<file path=customXml/itemProps2.xml><?xml version="1.0" encoding="utf-8"?>
<ds:datastoreItem xmlns:ds="http://schemas.openxmlformats.org/officeDocument/2006/customXml" ds:itemID="{D0DDE1ED-C846-442F-9E13-4A3FF1CD62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D8840-1EF0-4D73-8361-1156A72E9B1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D3A950B-DDA1-4EDA-B392-AB2B77C5CA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4</cp:revision>
  <cp:lastPrinted>2012-01-27T16:28:00Z</cp:lastPrinted>
  <dcterms:created xsi:type="dcterms:W3CDTF">2025-10-05T16:18:00Z</dcterms:created>
  <dcterms:modified xsi:type="dcterms:W3CDTF">2025-10-27T20:05:58Z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</Properties>
</file>